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AF71" w14:textId="77777777" w:rsidR="0030366F" w:rsidRDefault="0030366F" w:rsidP="00217731">
      <w:pPr>
        <w:widowControl/>
        <w:adjustRightInd w:val="0"/>
        <w:snapToGrid w:val="0"/>
        <w:jc w:val="center"/>
        <w:rPr>
          <w:sz w:val="28"/>
        </w:rPr>
      </w:pPr>
    </w:p>
    <w:p w14:paraId="36C74B42" w14:textId="77777777" w:rsidR="00217731" w:rsidRPr="00844F83" w:rsidRDefault="009949AC" w:rsidP="00217731">
      <w:pPr>
        <w:widowControl/>
        <w:adjustRightInd w:val="0"/>
        <w:snapToGrid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9C5E36">
        <w:rPr>
          <w:rFonts w:hint="eastAsia"/>
          <w:sz w:val="28"/>
        </w:rPr>
        <w:t>２</w:t>
      </w:r>
      <w:r w:rsidR="00217731">
        <w:rPr>
          <w:rFonts w:hint="eastAsia"/>
          <w:sz w:val="28"/>
        </w:rPr>
        <w:t>年度　若年者地域連携事業「ミニ企業説明会</w:t>
      </w:r>
      <w:r w:rsidR="00217731" w:rsidRPr="00844F83">
        <w:rPr>
          <w:rFonts w:hint="eastAsia"/>
          <w:sz w:val="28"/>
        </w:rPr>
        <w:t>」</w:t>
      </w:r>
    </w:p>
    <w:p w14:paraId="169EE837" w14:textId="77777777" w:rsidR="00217731" w:rsidRPr="00844F83" w:rsidRDefault="00217731" w:rsidP="00217731">
      <w:pPr>
        <w:widowControl/>
        <w:adjustRightInd w:val="0"/>
        <w:snapToGrid w:val="0"/>
        <w:jc w:val="center"/>
        <w:rPr>
          <w:sz w:val="28"/>
        </w:rPr>
      </w:pPr>
      <w:r w:rsidRPr="00844F83">
        <w:rPr>
          <w:rFonts w:hint="eastAsia"/>
          <w:sz w:val="28"/>
        </w:rPr>
        <w:t>参加企業要項</w:t>
      </w:r>
    </w:p>
    <w:p w14:paraId="693F3329" w14:textId="77777777" w:rsidR="00217731" w:rsidRDefault="00217731" w:rsidP="00217731">
      <w:pPr>
        <w:widowControl/>
        <w:jc w:val="center"/>
      </w:pPr>
    </w:p>
    <w:p w14:paraId="389A9A0A" w14:textId="77777777" w:rsidR="00217731" w:rsidRPr="00D502D3" w:rsidRDefault="00217731" w:rsidP="00217731">
      <w:pPr>
        <w:pStyle w:val="af0"/>
        <w:numPr>
          <w:ilvl w:val="0"/>
          <w:numId w:val="2"/>
        </w:numPr>
        <w:ind w:leftChars="0"/>
        <w:rPr>
          <w:b/>
        </w:rPr>
      </w:pPr>
      <w:r w:rsidRPr="00D502D3">
        <w:rPr>
          <w:rFonts w:hint="eastAsia"/>
          <w:b/>
        </w:rPr>
        <w:t>概要</w:t>
      </w:r>
    </w:p>
    <w:p w14:paraId="1E144BEC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主催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D502D3">
        <w:rPr>
          <w:rFonts w:hint="eastAsia"/>
        </w:rPr>
        <w:t>公益財団法人　熊本県雇用環境整備協会</w:t>
      </w:r>
    </w:p>
    <w:p w14:paraId="0BB171DB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参加対象者</w:t>
      </w:r>
      <w:r>
        <w:rPr>
          <w:rFonts w:hint="eastAsia"/>
        </w:rPr>
        <w:t xml:space="preserve">　　新規学卒予定者、若年求職者、フリーター、</w:t>
      </w:r>
      <w:r>
        <w:br/>
      </w:r>
      <w:r>
        <w:rPr>
          <w:rFonts w:hint="eastAsia"/>
        </w:rPr>
        <w:t xml:space="preserve">　　　　　　　年長フリーター</w:t>
      </w:r>
      <w:r w:rsidR="00D0303B">
        <w:rPr>
          <w:rFonts w:hint="eastAsia"/>
        </w:rPr>
        <w:t>、原則</w:t>
      </w:r>
      <w:r>
        <w:rPr>
          <w:rFonts w:hint="eastAsia"/>
        </w:rPr>
        <w:t>概ね３５歳未満の者</w:t>
      </w:r>
      <w:r w:rsidR="00D0303B">
        <w:rPr>
          <w:rFonts w:hint="eastAsia"/>
        </w:rPr>
        <w:t>とし求人内容により</w:t>
      </w:r>
    </w:p>
    <w:p w14:paraId="31699F39" w14:textId="77777777" w:rsidR="00D0303B" w:rsidRPr="00D502D3" w:rsidRDefault="00D0303B" w:rsidP="00D0303B">
      <w:pPr>
        <w:pStyle w:val="af0"/>
        <w:ind w:leftChars="0"/>
      </w:pPr>
      <w:r>
        <w:rPr>
          <w:rFonts w:hint="eastAsia"/>
        </w:rPr>
        <w:t xml:space="preserve">　　　　　　　３５歳以上の求職者も対象とする場合がある</w:t>
      </w:r>
    </w:p>
    <w:p w14:paraId="3C0E1E2E" w14:textId="77777777" w:rsidR="00217731" w:rsidRPr="00D502D3" w:rsidRDefault="00217731" w:rsidP="00217731">
      <w:pPr>
        <w:pStyle w:val="af0"/>
        <w:numPr>
          <w:ilvl w:val="1"/>
          <w:numId w:val="2"/>
        </w:numPr>
        <w:ind w:leftChars="0"/>
      </w:pPr>
      <w:r>
        <w:rPr>
          <w:rFonts w:hint="eastAsia"/>
        </w:rPr>
        <w:t>参加要件</w:t>
      </w:r>
      <w:r w:rsidRPr="00D502D3">
        <w:rPr>
          <w:rFonts w:hint="eastAsia"/>
        </w:rPr>
        <w:tab/>
      </w:r>
    </w:p>
    <w:p w14:paraId="04A8A7B3" w14:textId="77777777" w:rsidR="00217731" w:rsidRPr="00042AE9" w:rsidRDefault="00217731" w:rsidP="00217731">
      <w:pPr>
        <w:adjustRightInd w:val="0"/>
        <w:snapToGrid w:val="0"/>
        <w:spacing w:afterLines="50" w:after="162"/>
        <w:ind w:firstLineChars="900" w:firstLine="1980"/>
      </w:pPr>
      <w:r>
        <w:rPr>
          <w:rFonts w:hint="eastAsia"/>
        </w:rPr>
        <w:t>・ハローワークに雇用形態「正社員」の求人申込みをしていること。</w:t>
      </w:r>
    </w:p>
    <w:p w14:paraId="55364176" w14:textId="77777777" w:rsidR="00217731" w:rsidRDefault="00217731" w:rsidP="00217731">
      <w:pPr>
        <w:pStyle w:val="af0"/>
        <w:adjustRightInd w:val="0"/>
        <w:snapToGrid w:val="0"/>
        <w:spacing w:afterLines="50" w:after="162"/>
        <w:ind w:leftChars="0"/>
      </w:pPr>
      <w:r>
        <w:rPr>
          <w:rFonts w:hint="eastAsia"/>
        </w:rPr>
        <w:t xml:space="preserve">　　　　　・熊本県内に就業場所があること。</w:t>
      </w:r>
    </w:p>
    <w:p w14:paraId="1D7A37FE" w14:textId="77777777" w:rsidR="00D0303B" w:rsidRDefault="00217731" w:rsidP="00796894">
      <w:pPr>
        <w:pStyle w:val="af1"/>
        <w:ind w:left="2200" w:hangingChars="1000" w:hanging="2200"/>
      </w:pPr>
      <w:r>
        <w:rPr>
          <w:rFonts w:hint="eastAsia"/>
        </w:rPr>
        <w:t xml:space="preserve">　　　　　　　　　・</w:t>
      </w:r>
      <w:r w:rsidR="002E68EF" w:rsidRPr="00EA2CB1">
        <w:rPr>
          <w:rFonts w:hint="eastAsia"/>
        </w:rPr>
        <w:t>事前セミナーとして「</w:t>
      </w:r>
      <w:r w:rsidR="00796894" w:rsidRPr="00796894">
        <w:rPr>
          <w:rFonts w:hint="eastAsia"/>
        </w:rPr>
        <w:t>採用定着力向上セミナー・くまもと採用編</w:t>
      </w:r>
      <w:r w:rsidR="002E68EF" w:rsidRPr="00EA2CB1">
        <w:rPr>
          <w:rFonts w:hint="eastAsia"/>
        </w:rPr>
        <w:t>」受講が可能であること</w:t>
      </w:r>
      <w:r w:rsidR="002E68EF" w:rsidRPr="00CF7922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セミナー内容：</w:t>
      </w:r>
      <w:r w:rsidR="00796894">
        <w:rPr>
          <w:rFonts w:hint="eastAsia"/>
        </w:rPr>
        <w:t>熊本の</w:t>
      </w:r>
      <w:r w:rsidR="00D0303B">
        <w:rPr>
          <w:rFonts w:hint="eastAsia"/>
        </w:rPr>
        <w:t>雇用情勢</w:t>
      </w:r>
      <w:r w:rsidR="00796894">
        <w:rPr>
          <w:rFonts w:hint="eastAsia"/>
        </w:rPr>
        <w:t>と傾向、</w:t>
      </w:r>
    </w:p>
    <w:p w14:paraId="74C2C2DE" w14:textId="290AC3AD" w:rsidR="00217731" w:rsidRDefault="00D8652F" w:rsidP="00D8652F">
      <w:pPr>
        <w:pStyle w:val="af1"/>
        <w:ind w:leftChars="1000" w:left="2200"/>
      </w:pPr>
      <w:r>
        <w:rPr>
          <w:rFonts w:hint="eastAsia"/>
        </w:rPr>
        <w:t>「</w:t>
      </w:r>
      <w:r>
        <w:rPr>
          <w:rFonts w:hint="eastAsia"/>
        </w:rPr>
        <w:t>Zoom</w:t>
      </w:r>
      <w:r>
        <w:rPr>
          <w:rFonts w:hint="eastAsia"/>
        </w:rPr>
        <w:t>」を知ろう、効果的な使い方</w:t>
      </w:r>
      <w:r w:rsidR="00217731">
        <w:rPr>
          <w:rFonts w:hint="eastAsia"/>
        </w:rPr>
        <w:t>)</w:t>
      </w:r>
    </w:p>
    <w:p w14:paraId="6EBAB64E" w14:textId="77777777" w:rsidR="00217731" w:rsidRDefault="00217731" w:rsidP="00217731">
      <w:pPr>
        <w:spacing w:line="360" w:lineRule="auto"/>
        <w:ind w:firstLineChars="900" w:firstLine="1980"/>
      </w:pPr>
      <w:r>
        <w:rPr>
          <w:rFonts w:hint="eastAsia"/>
        </w:rPr>
        <w:t>・説明会実施後、採用状況のアンケートに協力できること。</w:t>
      </w:r>
    </w:p>
    <w:p w14:paraId="0BF0D1B0" w14:textId="77777777" w:rsidR="00217731" w:rsidRDefault="00217731" w:rsidP="00217731">
      <w:r>
        <w:rPr>
          <w:rFonts w:hint="eastAsia"/>
        </w:rPr>
        <w:t xml:space="preserve">　　　　　　　　　・一般の応募も含め、採用は説明会終了後に決定すること。</w:t>
      </w:r>
    </w:p>
    <w:p w14:paraId="30A91073" w14:textId="77777777" w:rsidR="00217731" w:rsidRPr="00EC3ACC" w:rsidRDefault="00217731" w:rsidP="00217731">
      <w:pPr>
        <w:ind w:firstLineChars="1000" w:firstLine="2100"/>
        <w:rPr>
          <w:sz w:val="21"/>
        </w:rPr>
      </w:pPr>
      <w:r w:rsidRPr="00EC3ACC">
        <w:rPr>
          <w:rFonts w:hint="eastAsia"/>
          <w:sz w:val="21"/>
        </w:rPr>
        <w:t>開催の決定後、直ちに参加者募集を開始するため、開催中止はできない。</w:t>
      </w:r>
    </w:p>
    <w:p w14:paraId="60E8D881" w14:textId="77777777" w:rsidR="00217731" w:rsidRDefault="00217731" w:rsidP="00217731">
      <w:pPr>
        <w:pStyle w:val="af0"/>
        <w:numPr>
          <w:ilvl w:val="1"/>
          <w:numId w:val="2"/>
        </w:numPr>
        <w:spacing w:line="360" w:lineRule="auto"/>
        <w:ind w:leftChars="0"/>
      </w:pPr>
      <w:r w:rsidRPr="00D502D3">
        <w:rPr>
          <w:rFonts w:hint="eastAsia"/>
        </w:rPr>
        <w:t>参加費用</w:t>
      </w:r>
      <w:r>
        <w:rPr>
          <w:rFonts w:hint="eastAsia"/>
        </w:rPr>
        <w:t xml:space="preserve">　　</w:t>
      </w:r>
      <w:r w:rsidRPr="00D502D3">
        <w:rPr>
          <w:rFonts w:hint="eastAsia"/>
        </w:rPr>
        <w:t>無料</w:t>
      </w:r>
    </w:p>
    <w:p w14:paraId="5FC6A6B3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会場</w:t>
      </w:r>
      <w:r>
        <w:rPr>
          <w:rFonts w:hint="eastAsia"/>
        </w:rPr>
        <w:tab/>
      </w:r>
      <w:r>
        <w:rPr>
          <w:rFonts w:hint="eastAsia"/>
        </w:rPr>
        <w:t xml:space="preserve">　　ジョブカフェくまもと内　セミナー室</w:t>
      </w:r>
    </w:p>
    <w:p w14:paraId="62F61910" w14:textId="77777777" w:rsidR="00217731" w:rsidRDefault="00217731" w:rsidP="00217731">
      <w:pPr>
        <w:pStyle w:val="af0"/>
        <w:ind w:leftChars="0"/>
      </w:pPr>
      <w:r>
        <w:rPr>
          <w:rFonts w:hint="eastAsia"/>
        </w:rPr>
        <w:t xml:space="preserve">　　　　　　　　　　　　　　　　　　ヤングハローワーク会議室</w:t>
      </w:r>
    </w:p>
    <w:p w14:paraId="0CEE6E4A" w14:textId="0089DFAE" w:rsidR="00D8652F" w:rsidRDefault="00217731" w:rsidP="00217731">
      <w:pPr>
        <w:pStyle w:val="af0"/>
        <w:numPr>
          <w:ilvl w:val="1"/>
          <w:numId w:val="2"/>
        </w:numPr>
        <w:spacing w:line="360" w:lineRule="auto"/>
        <w:ind w:leftChars="0"/>
      </w:pPr>
      <w:r>
        <w:rPr>
          <w:rFonts w:hint="eastAsia"/>
        </w:rPr>
        <w:t xml:space="preserve">時間　　　　</w:t>
      </w:r>
      <w:r w:rsidR="00730C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652F">
        <w:rPr>
          <w:rFonts w:hint="eastAsia"/>
        </w:rPr>
        <w:t xml:space="preserve">　９時３０分～１２時３０分</w:t>
      </w:r>
    </w:p>
    <w:p w14:paraId="162C5434" w14:textId="12460E83" w:rsidR="00217731" w:rsidRPr="00D502D3" w:rsidRDefault="00D8652F" w:rsidP="00D8652F">
      <w:pPr>
        <w:pStyle w:val="af0"/>
        <w:spacing w:line="360" w:lineRule="auto"/>
        <w:ind w:leftChars="0" w:firstLineChars="600" w:firstLine="1320"/>
      </w:pPr>
      <w:r>
        <w:rPr>
          <w:rFonts w:hint="eastAsia"/>
        </w:rPr>
        <w:t>または</w:t>
      </w:r>
      <w:r w:rsidR="00217731">
        <w:rPr>
          <w:rFonts w:hint="eastAsia"/>
        </w:rPr>
        <w:t>１３時３０分～１６時３０分の間</w:t>
      </w:r>
    </w:p>
    <w:p w14:paraId="3DA71D1E" w14:textId="77777777" w:rsidR="00217731" w:rsidRPr="00D502D3" w:rsidRDefault="00217731" w:rsidP="00217731">
      <w:pPr>
        <w:pStyle w:val="af0"/>
        <w:numPr>
          <w:ilvl w:val="0"/>
          <w:numId w:val="2"/>
        </w:numPr>
        <w:ind w:leftChars="0"/>
        <w:rPr>
          <w:b/>
        </w:rPr>
      </w:pPr>
      <w:r w:rsidRPr="00D502D3">
        <w:rPr>
          <w:rFonts w:hint="eastAsia"/>
          <w:b/>
        </w:rPr>
        <w:t>会場</w:t>
      </w:r>
      <w:r>
        <w:rPr>
          <w:rFonts w:hint="eastAsia"/>
          <w:b/>
        </w:rPr>
        <w:t>設備</w:t>
      </w:r>
    </w:p>
    <w:p w14:paraId="4F14D3A6" w14:textId="77777777" w:rsidR="00217731" w:rsidRPr="00D502D3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広　さ</w:t>
      </w:r>
      <w:r w:rsidRPr="00D502D3"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D502D3">
        <w:rPr>
          <w:rFonts w:hint="eastAsia"/>
        </w:rPr>
        <w:t>約</w:t>
      </w:r>
      <w:r w:rsidRPr="00D502D3">
        <w:rPr>
          <w:rFonts w:hint="eastAsia"/>
        </w:rPr>
        <w:t>21</w:t>
      </w:r>
      <w:r w:rsidRPr="00D502D3">
        <w:rPr>
          <w:rFonts w:hint="eastAsia"/>
        </w:rPr>
        <w:t>㎡</w:t>
      </w:r>
      <w:r>
        <w:rPr>
          <w:rFonts w:hint="eastAsia"/>
        </w:rPr>
        <w:t>(</w:t>
      </w:r>
      <w:r>
        <w:rPr>
          <w:rFonts w:hint="eastAsia"/>
        </w:rPr>
        <w:t>セミナールーム</w:t>
      </w:r>
      <w:r>
        <w:rPr>
          <w:rFonts w:hint="eastAsia"/>
        </w:rPr>
        <w:t>)</w:t>
      </w:r>
      <w:r>
        <w:rPr>
          <w:rFonts w:hint="eastAsia"/>
        </w:rPr>
        <w:t>、約</w:t>
      </w:r>
      <w:r>
        <w:rPr>
          <w:rFonts w:hint="eastAsia"/>
        </w:rPr>
        <w:t>45</w:t>
      </w:r>
      <w:r>
        <w:rPr>
          <w:rFonts w:hint="eastAsia"/>
        </w:rPr>
        <w:t>㎡</w:t>
      </w:r>
      <w:r>
        <w:rPr>
          <w:rFonts w:hint="eastAsia"/>
        </w:rPr>
        <w:t>(</w:t>
      </w:r>
      <w:r>
        <w:rPr>
          <w:rFonts w:hint="eastAsia"/>
        </w:rPr>
        <w:t>ヤングハローワーク会議室</w:t>
      </w:r>
      <w:r>
        <w:rPr>
          <w:rFonts w:hint="eastAsia"/>
        </w:rPr>
        <w:t>)</w:t>
      </w:r>
    </w:p>
    <w:p w14:paraId="6D0879A5" w14:textId="77777777" w:rsidR="00217731" w:rsidRPr="00D502D3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備　品</w:t>
      </w:r>
      <w:r w:rsidRPr="00D502D3">
        <w:rPr>
          <w:rFonts w:hint="eastAsia"/>
        </w:rPr>
        <w:tab/>
      </w:r>
      <w:r>
        <w:t xml:space="preserve">     </w:t>
      </w:r>
      <w:r>
        <w:rPr>
          <w:rFonts w:hint="eastAsia"/>
        </w:rPr>
        <w:t>机・椅子</w:t>
      </w:r>
      <w:r w:rsidRPr="00D502D3">
        <w:br/>
      </w:r>
    </w:p>
    <w:p w14:paraId="792F8FD2" w14:textId="77777777" w:rsidR="00217731" w:rsidRPr="00D502D3" w:rsidRDefault="00217731" w:rsidP="00217731">
      <w:pPr>
        <w:pStyle w:val="af0"/>
        <w:numPr>
          <w:ilvl w:val="0"/>
          <w:numId w:val="2"/>
        </w:numPr>
        <w:ind w:leftChars="0"/>
        <w:rPr>
          <w:b/>
        </w:rPr>
      </w:pPr>
      <w:r w:rsidRPr="00D502D3">
        <w:rPr>
          <w:rFonts w:hint="eastAsia"/>
          <w:b/>
        </w:rPr>
        <w:t>留意事項</w:t>
      </w:r>
    </w:p>
    <w:p w14:paraId="30AD663F" w14:textId="77777777" w:rsidR="00217731" w:rsidRPr="00D502D3" w:rsidRDefault="00217731" w:rsidP="00217731">
      <w:pPr>
        <w:pStyle w:val="af0"/>
        <w:numPr>
          <w:ilvl w:val="1"/>
          <w:numId w:val="2"/>
        </w:numPr>
        <w:ind w:leftChars="0"/>
      </w:pPr>
      <w:r w:rsidRPr="00D502D3">
        <w:rPr>
          <w:rFonts w:hint="eastAsia"/>
        </w:rPr>
        <w:t>申込書に記載された法人・団体が参加対象となります。</w:t>
      </w:r>
    </w:p>
    <w:p w14:paraId="07385B94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>
        <w:rPr>
          <w:rFonts w:hint="eastAsia"/>
        </w:rPr>
        <w:t>求人票に記載内容の変更が生じた場合は、速やかに協会へ連絡をお願いします。</w:t>
      </w:r>
    </w:p>
    <w:p w14:paraId="181DE455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>
        <w:rPr>
          <w:rFonts w:hint="eastAsia"/>
        </w:rPr>
        <w:t>一般の応募も含め、採用は説明会終了後に決定してください。開催の決定後、直ちに参加者募集を開始するため、開催中止・開催日時変更はできません。</w:t>
      </w:r>
    </w:p>
    <w:p w14:paraId="4DCD40C2" w14:textId="77777777" w:rsidR="00217731" w:rsidRPr="00EC3ACC" w:rsidRDefault="00217731" w:rsidP="00217731">
      <w:pPr>
        <w:pStyle w:val="af0"/>
        <w:widowControl/>
        <w:numPr>
          <w:ilvl w:val="1"/>
          <w:numId w:val="2"/>
        </w:numPr>
        <w:adjustRightInd w:val="0"/>
        <w:snapToGrid w:val="0"/>
        <w:ind w:leftChars="0"/>
        <w:jc w:val="left"/>
        <w:rPr>
          <w:sz w:val="20"/>
        </w:rPr>
      </w:pPr>
      <w:r>
        <w:rPr>
          <w:rFonts w:hint="eastAsia"/>
        </w:rPr>
        <w:t>協会は、天災・その他不可抗力の原因により、開催日時変更や中止をすることがあります。変更及び中止によって生じた損害は補償しません。</w:t>
      </w:r>
    </w:p>
    <w:p w14:paraId="563A2EF0" w14:textId="77777777" w:rsidR="00217731" w:rsidRDefault="00217731" w:rsidP="00217731">
      <w:pPr>
        <w:pStyle w:val="af0"/>
        <w:numPr>
          <w:ilvl w:val="1"/>
          <w:numId w:val="2"/>
        </w:numPr>
        <w:ind w:leftChars="0"/>
      </w:pPr>
      <w:r w:rsidRPr="007373D8">
        <w:rPr>
          <w:rFonts w:hint="eastAsia"/>
        </w:rPr>
        <w:t>参加状況に関わらず開催時間中は会場にて対応をお願いします。</w:t>
      </w:r>
    </w:p>
    <w:p w14:paraId="11278C93" w14:textId="77777777" w:rsidR="00217731" w:rsidRPr="007373D8" w:rsidRDefault="00217731" w:rsidP="00217731">
      <w:pPr>
        <w:pStyle w:val="af0"/>
        <w:numPr>
          <w:ilvl w:val="1"/>
          <w:numId w:val="2"/>
        </w:numPr>
        <w:ind w:leftChars="0"/>
      </w:pPr>
      <w:r>
        <w:rPr>
          <w:rFonts w:hint="eastAsia"/>
        </w:rPr>
        <w:t>説明会実施後、採用状況のアンケートにご協力ください。</w:t>
      </w:r>
    </w:p>
    <w:p w14:paraId="35489FA5" w14:textId="77777777" w:rsidR="00217731" w:rsidRDefault="00217731" w:rsidP="00217731">
      <w:pPr>
        <w:pStyle w:val="af0"/>
        <w:numPr>
          <w:ilvl w:val="1"/>
          <w:numId w:val="2"/>
        </w:numPr>
        <w:ind w:leftChars="0" w:left="709" w:right="110"/>
        <w:jc w:val="right"/>
      </w:pPr>
      <w:r>
        <w:rPr>
          <w:rFonts w:hint="eastAsia"/>
        </w:rPr>
        <w:t>駐車場はございませんので、民間駐車場の利用または公共交通機関にてお越し下</w:t>
      </w:r>
    </w:p>
    <w:p w14:paraId="3E215848" w14:textId="77777777" w:rsidR="00217731" w:rsidRDefault="00217731" w:rsidP="00217731">
      <w:pPr>
        <w:ind w:right="1100" w:firstLineChars="400" w:firstLine="880"/>
      </w:pPr>
      <w:r>
        <w:rPr>
          <w:rFonts w:hint="eastAsia"/>
        </w:rPr>
        <w:t xml:space="preserve">さい。　　　　　　　　　　　　　　　　　　　　　　　　　</w:t>
      </w:r>
    </w:p>
    <w:p w14:paraId="204485BE" w14:textId="77777777" w:rsidR="00217731" w:rsidRPr="00704BF8" w:rsidRDefault="00217731" w:rsidP="00217731">
      <w:pPr>
        <w:ind w:right="-87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sectPr w:rsidR="00217731" w:rsidRPr="00704BF8" w:rsidSect="00C05DDE">
      <w:type w:val="continuous"/>
      <w:pgSz w:w="11906" w:h="16838"/>
      <w:pgMar w:top="1474" w:right="1531" w:bottom="1701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04DD" w14:textId="77777777" w:rsidR="006A5140" w:rsidRDefault="006A5140" w:rsidP="00994B89">
      <w:r>
        <w:separator/>
      </w:r>
    </w:p>
  </w:endnote>
  <w:endnote w:type="continuationSeparator" w:id="0">
    <w:p w14:paraId="6D050C29" w14:textId="77777777" w:rsidR="006A5140" w:rsidRDefault="006A5140" w:rsidP="009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B9DB7" w14:textId="77777777" w:rsidR="006A5140" w:rsidRDefault="006A5140" w:rsidP="00994B89">
      <w:r>
        <w:separator/>
      </w:r>
    </w:p>
  </w:footnote>
  <w:footnote w:type="continuationSeparator" w:id="0">
    <w:p w14:paraId="4507735C" w14:textId="77777777" w:rsidR="006A5140" w:rsidRDefault="006A5140" w:rsidP="0099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627F9"/>
    <w:multiLevelType w:val="hybridMultilevel"/>
    <w:tmpl w:val="908605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7AB6B90"/>
    <w:multiLevelType w:val="hybridMultilevel"/>
    <w:tmpl w:val="5E4AA58E"/>
    <w:lvl w:ilvl="0" w:tplc="1188EB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514B814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04A94"/>
    <w:multiLevelType w:val="hybridMultilevel"/>
    <w:tmpl w:val="1B944D52"/>
    <w:lvl w:ilvl="0" w:tplc="0409000F">
      <w:start w:val="1"/>
      <w:numFmt w:val="decimal"/>
      <w:lvlText w:val="%1."/>
      <w:lvlJc w:val="left"/>
      <w:pPr>
        <w:ind w:left="5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5"/>
  <w:drawingGridVerticalSpacing w:val="33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89"/>
    <w:rsid w:val="00006F15"/>
    <w:rsid w:val="00021703"/>
    <w:rsid w:val="000313AA"/>
    <w:rsid w:val="00052A72"/>
    <w:rsid w:val="00074F5B"/>
    <w:rsid w:val="000769F3"/>
    <w:rsid w:val="000944CD"/>
    <w:rsid w:val="000A3B0F"/>
    <w:rsid w:val="000A4E99"/>
    <w:rsid w:val="000C1B9F"/>
    <w:rsid w:val="000C3319"/>
    <w:rsid w:val="000C65BF"/>
    <w:rsid w:val="000F050E"/>
    <w:rsid w:val="000F2488"/>
    <w:rsid w:val="00106D10"/>
    <w:rsid w:val="001116DE"/>
    <w:rsid w:val="00116637"/>
    <w:rsid w:val="00122C66"/>
    <w:rsid w:val="00141404"/>
    <w:rsid w:val="00141FD4"/>
    <w:rsid w:val="001A24DF"/>
    <w:rsid w:val="001B0AC3"/>
    <w:rsid w:val="001C2345"/>
    <w:rsid w:val="001D63D4"/>
    <w:rsid w:val="001E3D5E"/>
    <w:rsid w:val="0020204C"/>
    <w:rsid w:val="00217731"/>
    <w:rsid w:val="00225F40"/>
    <w:rsid w:val="00240D64"/>
    <w:rsid w:val="00253078"/>
    <w:rsid w:val="002667A3"/>
    <w:rsid w:val="00270EE7"/>
    <w:rsid w:val="00277036"/>
    <w:rsid w:val="002A037C"/>
    <w:rsid w:val="002B42FB"/>
    <w:rsid w:val="002C75E9"/>
    <w:rsid w:val="002E68EF"/>
    <w:rsid w:val="002E7211"/>
    <w:rsid w:val="0030366F"/>
    <w:rsid w:val="00325EB4"/>
    <w:rsid w:val="0032710C"/>
    <w:rsid w:val="00332255"/>
    <w:rsid w:val="00332F1D"/>
    <w:rsid w:val="00336BB9"/>
    <w:rsid w:val="00355DE6"/>
    <w:rsid w:val="003A7CB5"/>
    <w:rsid w:val="003B4350"/>
    <w:rsid w:val="003F098C"/>
    <w:rsid w:val="003F52FC"/>
    <w:rsid w:val="0044532C"/>
    <w:rsid w:val="0045693D"/>
    <w:rsid w:val="0047429B"/>
    <w:rsid w:val="00492945"/>
    <w:rsid w:val="004D1BD4"/>
    <w:rsid w:val="004F4F2D"/>
    <w:rsid w:val="00504AB0"/>
    <w:rsid w:val="00516D59"/>
    <w:rsid w:val="00530E52"/>
    <w:rsid w:val="00531D74"/>
    <w:rsid w:val="00575B6B"/>
    <w:rsid w:val="005B5A9C"/>
    <w:rsid w:val="005C374C"/>
    <w:rsid w:val="005D4AD7"/>
    <w:rsid w:val="005D7A5C"/>
    <w:rsid w:val="006051DB"/>
    <w:rsid w:val="006067F7"/>
    <w:rsid w:val="006124DC"/>
    <w:rsid w:val="00626CE3"/>
    <w:rsid w:val="0063350B"/>
    <w:rsid w:val="00635A83"/>
    <w:rsid w:val="00635CD4"/>
    <w:rsid w:val="00666F41"/>
    <w:rsid w:val="006934BF"/>
    <w:rsid w:val="006A5140"/>
    <w:rsid w:val="00704BF8"/>
    <w:rsid w:val="00730CDC"/>
    <w:rsid w:val="007373D8"/>
    <w:rsid w:val="00742607"/>
    <w:rsid w:val="00781D9B"/>
    <w:rsid w:val="007868F2"/>
    <w:rsid w:val="00796894"/>
    <w:rsid w:val="00796B20"/>
    <w:rsid w:val="007A26C6"/>
    <w:rsid w:val="007B7C5F"/>
    <w:rsid w:val="007D2F7F"/>
    <w:rsid w:val="008164CF"/>
    <w:rsid w:val="008208E5"/>
    <w:rsid w:val="00830143"/>
    <w:rsid w:val="00844F83"/>
    <w:rsid w:val="00880321"/>
    <w:rsid w:val="00886F15"/>
    <w:rsid w:val="008A2202"/>
    <w:rsid w:val="008A5B81"/>
    <w:rsid w:val="008D6C20"/>
    <w:rsid w:val="008E40F8"/>
    <w:rsid w:val="00900BAF"/>
    <w:rsid w:val="00930BE8"/>
    <w:rsid w:val="009343D8"/>
    <w:rsid w:val="0095475F"/>
    <w:rsid w:val="009738BA"/>
    <w:rsid w:val="009767E8"/>
    <w:rsid w:val="00980020"/>
    <w:rsid w:val="0098659D"/>
    <w:rsid w:val="009917F6"/>
    <w:rsid w:val="009949AC"/>
    <w:rsid w:val="00994B89"/>
    <w:rsid w:val="009A3951"/>
    <w:rsid w:val="009B231E"/>
    <w:rsid w:val="009C5E36"/>
    <w:rsid w:val="009C6FA4"/>
    <w:rsid w:val="009D7BAB"/>
    <w:rsid w:val="009E761A"/>
    <w:rsid w:val="00A45D8E"/>
    <w:rsid w:val="00A5017E"/>
    <w:rsid w:val="00A62805"/>
    <w:rsid w:val="00A73BBF"/>
    <w:rsid w:val="00A92BF9"/>
    <w:rsid w:val="00A95094"/>
    <w:rsid w:val="00AB68B9"/>
    <w:rsid w:val="00AE2CA4"/>
    <w:rsid w:val="00B03B9F"/>
    <w:rsid w:val="00B03E1F"/>
    <w:rsid w:val="00B21C5A"/>
    <w:rsid w:val="00B303EC"/>
    <w:rsid w:val="00B34464"/>
    <w:rsid w:val="00B8795F"/>
    <w:rsid w:val="00B9565F"/>
    <w:rsid w:val="00C01494"/>
    <w:rsid w:val="00C05DDE"/>
    <w:rsid w:val="00C14F0B"/>
    <w:rsid w:val="00C4253C"/>
    <w:rsid w:val="00C91519"/>
    <w:rsid w:val="00CD7526"/>
    <w:rsid w:val="00CE78E6"/>
    <w:rsid w:val="00CF6234"/>
    <w:rsid w:val="00D0303B"/>
    <w:rsid w:val="00D274D1"/>
    <w:rsid w:val="00D44206"/>
    <w:rsid w:val="00D46986"/>
    <w:rsid w:val="00D502D3"/>
    <w:rsid w:val="00D647AD"/>
    <w:rsid w:val="00D73029"/>
    <w:rsid w:val="00D8652F"/>
    <w:rsid w:val="00DA5527"/>
    <w:rsid w:val="00DC648C"/>
    <w:rsid w:val="00DD37C4"/>
    <w:rsid w:val="00DE71A3"/>
    <w:rsid w:val="00E41801"/>
    <w:rsid w:val="00E60E1A"/>
    <w:rsid w:val="00E62343"/>
    <w:rsid w:val="00E66FB8"/>
    <w:rsid w:val="00E9393E"/>
    <w:rsid w:val="00EB6759"/>
    <w:rsid w:val="00EC3ACC"/>
    <w:rsid w:val="00ED16CD"/>
    <w:rsid w:val="00EE0191"/>
    <w:rsid w:val="00EE0866"/>
    <w:rsid w:val="00EF07CC"/>
    <w:rsid w:val="00EF59FB"/>
    <w:rsid w:val="00F02DB9"/>
    <w:rsid w:val="00F26BB4"/>
    <w:rsid w:val="00F6566E"/>
    <w:rsid w:val="00F7355E"/>
    <w:rsid w:val="00FA1D9B"/>
    <w:rsid w:val="00FA2251"/>
    <w:rsid w:val="00FB6117"/>
    <w:rsid w:val="00FC75C0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978A2"/>
  <w15:docId w15:val="{218A78EB-3BB4-4B8C-B7AF-A816EEC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B89"/>
  </w:style>
  <w:style w:type="paragraph" w:styleId="a5">
    <w:name w:val="footer"/>
    <w:basedOn w:val="a"/>
    <w:link w:val="a6"/>
    <w:uiPriority w:val="99"/>
    <w:unhideWhenUsed/>
    <w:rsid w:val="0099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B89"/>
  </w:style>
  <w:style w:type="paragraph" w:styleId="a7">
    <w:name w:val="Date"/>
    <w:basedOn w:val="a"/>
    <w:next w:val="a"/>
    <w:link w:val="a8"/>
    <w:uiPriority w:val="99"/>
    <w:semiHidden/>
    <w:unhideWhenUsed/>
    <w:rsid w:val="00994B89"/>
  </w:style>
  <w:style w:type="character" w:customStyle="1" w:styleId="a8">
    <w:name w:val="日付 (文字)"/>
    <w:basedOn w:val="a0"/>
    <w:link w:val="a7"/>
    <w:uiPriority w:val="99"/>
    <w:semiHidden/>
    <w:rsid w:val="00994B89"/>
  </w:style>
  <w:style w:type="table" w:styleId="a9">
    <w:name w:val="Table Grid"/>
    <w:basedOn w:val="a1"/>
    <w:uiPriority w:val="59"/>
    <w:rsid w:val="00516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15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519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647A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47A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47A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47AD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647AD"/>
    <w:pPr>
      <w:ind w:leftChars="400" w:left="840"/>
    </w:pPr>
  </w:style>
  <w:style w:type="paragraph" w:styleId="af1">
    <w:name w:val="No Spacing"/>
    <w:uiPriority w:val="1"/>
    <w:qFormat/>
    <w:rsid w:val="00EC3ACC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73D7-2042-496C-B4F9-4B53D84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財団法人熊本県雇用環境整備協会</dc:creator>
  <cp:keywords/>
  <dc:description/>
  <cp:lastModifiedBy>石浦 香奈</cp:lastModifiedBy>
  <cp:revision>3</cp:revision>
  <cp:lastPrinted>2020-05-19T07:45:00Z</cp:lastPrinted>
  <dcterms:created xsi:type="dcterms:W3CDTF">2020-05-19T07:34:00Z</dcterms:created>
  <dcterms:modified xsi:type="dcterms:W3CDTF">2020-05-19T07:48:00Z</dcterms:modified>
</cp:coreProperties>
</file>